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BE4F" w14:textId="77777777" w:rsidR="003D7AD3" w:rsidRDefault="003D7AD3" w:rsidP="003D7AD3">
      <w:pPr>
        <w:pStyle w:val="NormalWeb"/>
        <w:shd w:val="clear" w:color="auto" w:fill="FFFFFF"/>
        <w:spacing w:before="360" w:beforeAutospacing="0" w:after="360" w:afterAutospacing="0"/>
        <w:rPr>
          <w:rFonts w:ascii="Arial" w:hAnsi="Arial" w:cs="Arial"/>
          <w:color w:val="000000"/>
          <w:sz w:val="20"/>
          <w:szCs w:val="20"/>
        </w:rPr>
      </w:pPr>
      <w:bookmarkStart w:id="0" w:name="OLE_LINK52"/>
      <w:r>
        <w:rPr>
          <w:rStyle w:val="Strong"/>
          <w:rFonts w:ascii="Arial" w:hAnsi="Arial" w:cs="Arial"/>
          <w:color w:val="000000"/>
          <w:sz w:val="20"/>
          <w:szCs w:val="20"/>
        </w:rPr>
        <w:t>Dr. Raphael W. Bostic</w:t>
      </w:r>
      <w:r>
        <w:rPr>
          <w:rFonts w:ascii="Arial" w:hAnsi="Arial" w:cs="Arial"/>
          <w:color w:val="000000"/>
          <w:sz w:val="20"/>
          <w:szCs w:val="20"/>
        </w:rPr>
        <w:t xml:space="preserve"> took office June 5, 2017, as the 15th president and chief executive officer of the Federal Reserve Bank of Atlanta. </w:t>
      </w:r>
      <w:bookmarkStart w:id="1" w:name="OLE_LINK1"/>
      <w:r>
        <w:rPr>
          <w:rFonts w:ascii="Arial" w:hAnsi="Arial" w:cs="Arial"/>
          <w:color w:val="000000"/>
          <w:sz w:val="20"/>
          <w:szCs w:val="20"/>
        </w:rPr>
        <w:t>He is responsible for all the Bank's activities, including monetary policy, bank supervision and regulation, and payment services. In addition, he serves on the Federal Reserve's chief monetary policy body, the Federal Open Market Committee (FOMC).</w:t>
      </w:r>
      <w:r w:rsidR="007B5C48">
        <w:rPr>
          <w:rFonts w:ascii="Arial" w:hAnsi="Arial" w:cs="Arial"/>
          <w:color w:val="000000"/>
          <w:sz w:val="20"/>
          <w:szCs w:val="20"/>
        </w:rPr>
        <w:t xml:space="preserve"> </w:t>
      </w:r>
      <w:r>
        <w:rPr>
          <w:rFonts w:ascii="Arial" w:hAnsi="Arial" w:cs="Arial"/>
          <w:color w:val="000000"/>
          <w:sz w:val="20"/>
          <w:szCs w:val="20"/>
        </w:rPr>
        <w:t xml:space="preserve">The Federal Reserve Bank of Atlanta serves the Sixth Federal Reserve District, which covers Alabama, Florida, and Georgia, and parts of Louisiana, Mississippi, and Tennessee. </w:t>
      </w:r>
      <w:bookmarkEnd w:id="1"/>
      <w:r>
        <w:rPr>
          <w:rFonts w:ascii="Arial" w:hAnsi="Arial" w:cs="Arial"/>
          <w:color w:val="000000"/>
          <w:sz w:val="20"/>
          <w:szCs w:val="20"/>
        </w:rPr>
        <w:t>The Bank has branches in Birmingham, Jacksonville, Miami, Nashville, and New Orleans.</w:t>
      </w:r>
    </w:p>
    <w:bookmarkEnd w:id="0"/>
    <w:p w14:paraId="05DCA635" w14:textId="77777777" w:rsidR="00296BE6" w:rsidRDefault="00296BE6"/>
    <w:sectPr w:rsidR="00296B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51A8" w14:textId="77777777" w:rsidR="00DE418B" w:rsidRDefault="00DE418B" w:rsidP="003D7AD3">
      <w:pPr>
        <w:spacing w:after="0" w:line="240" w:lineRule="auto"/>
      </w:pPr>
      <w:r>
        <w:separator/>
      </w:r>
    </w:p>
  </w:endnote>
  <w:endnote w:type="continuationSeparator" w:id="0">
    <w:p w14:paraId="140B4DA9" w14:textId="77777777" w:rsidR="00DE418B" w:rsidRDefault="00DE418B" w:rsidP="003D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3793" w14:textId="77777777" w:rsidR="00DE418B" w:rsidRDefault="00DE418B" w:rsidP="003D7AD3">
      <w:pPr>
        <w:spacing w:after="0" w:line="240" w:lineRule="auto"/>
      </w:pPr>
      <w:r>
        <w:separator/>
      </w:r>
    </w:p>
  </w:footnote>
  <w:footnote w:type="continuationSeparator" w:id="0">
    <w:p w14:paraId="0821B1B0" w14:textId="77777777" w:rsidR="00DE418B" w:rsidRDefault="00DE418B" w:rsidP="003D7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AD3"/>
    <w:rsid w:val="00074849"/>
    <w:rsid w:val="000F4051"/>
    <w:rsid w:val="00296BE6"/>
    <w:rsid w:val="003D7AD3"/>
    <w:rsid w:val="007B5C48"/>
    <w:rsid w:val="008F624B"/>
    <w:rsid w:val="00B1383F"/>
    <w:rsid w:val="00BE1AE2"/>
    <w:rsid w:val="00BF283E"/>
    <w:rsid w:val="00C461B0"/>
    <w:rsid w:val="00DD61CA"/>
    <w:rsid w:val="00DE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DCE45"/>
  <w15:chartTrackingRefBased/>
  <w15:docId w15:val="{325746F7-99D5-40A8-A7DC-E75C3683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A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7AD3"/>
    <w:rPr>
      <w:b/>
      <w:bCs/>
    </w:rPr>
  </w:style>
  <w:style w:type="paragraph" w:styleId="Header">
    <w:name w:val="header"/>
    <w:basedOn w:val="Normal"/>
    <w:link w:val="HeaderChar"/>
    <w:uiPriority w:val="99"/>
    <w:unhideWhenUsed/>
    <w:rsid w:val="003D7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AD3"/>
  </w:style>
  <w:style w:type="paragraph" w:styleId="Footer">
    <w:name w:val="footer"/>
    <w:basedOn w:val="Normal"/>
    <w:link w:val="FooterChar"/>
    <w:uiPriority w:val="99"/>
    <w:unhideWhenUsed/>
    <w:rsid w:val="003D7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Federal Reserve Bank of Atlanta - Research</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Tyson</dc:creator>
  <cp:keywords/>
  <dc:description/>
  <cp:lastModifiedBy>Tyson, Kimberly</cp:lastModifiedBy>
  <cp:revision>6</cp:revision>
  <dcterms:created xsi:type="dcterms:W3CDTF">2020-10-16T16:27:00Z</dcterms:created>
  <dcterms:modified xsi:type="dcterms:W3CDTF">2023-03-17T20:35:00Z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495bfd4e-33b4-4d1e-a5fe-5fda9facd553</vt:lpwstr>
  </property>
  <property fmtid="{D5CDD505-2E9C-101B-9397-08002B2CF9AE}" pid="3" name="MSIP_Label_65269c60-0483-4c57-9e8c-3779d6900235_Enabled">
    <vt:lpwstr>true</vt:lpwstr>
  </property>
  <property fmtid="{D5CDD505-2E9C-101B-9397-08002B2CF9AE}" pid="4" name="MSIP_Label_65269c60-0483-4c57-9e8c-3779d6900235_SetDate">
    <vt:lpwstr>2023-03-17T20:35:43Z</vt:lpwstr>
  </property>
  <property fmtid="{D5CDD505-2E9C-101B-9397-08002B2CF9AE}" pid="5" name="MSIP_Label_65269c60-0483-4c57-9e8c-3779d6900235_Method">
    <vt:lpwstr>Privileged</vt:lpwstr>
  </property>
  <property fmtid="{D5CDD505-2E9C-101B-9397-08002B2CF9AE}" pid="6" name="MSIP_Label_65269c60-0483-4c57-9e8c-3779d6900235_Name">
    <vt:lpwstr>65269c60-0483-4c57-9e8c-3779d6900235</vt:lpwstr>
  </property>
  <property fmtid="{D5CDD505-2E9C-101B-9397-08002B2CF9AE}" pid="7" name="MSIP_Label_65269c60-0483-4c57-9e8c-3779d6900235_SiteId">
    <vt:lpwstr>b397c653-5b19-463f-b9fc-af658ded9128</vt:lpwstr>
  </property>
  <property fmtid="{D5CDD505-2E9C-101B-9397-08002B2CF9AE}" pid="8" name="MSIP_Label_65269c60-0483-4c57-9e8c-3779d6900235_ActionId">
    <vt:lpwstr>52498fe7-2363-4785-a237-dc43addccdf6</vt:lpwstr>
  </property>
  <property fmtid="{D5CDD505-2E9C-101B-9397-08002B2CF9AE}" pid="9" name="MSIP_Label_65269c60-0483-4c57-9e8c-3779d6900235_ContentBits">
    <vt:lpwstr>0</vt:lpwstr>
  </property>
</Properties>
</file>